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968" w:rsidRDefault="00EF69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Start w:id="1" w:name="_GoBack"/>
      <w:bookmarkEnd w:id="0"/>
      <w:bookmarkEnd w:id="1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EF6968" w:rsidRDefault="00EF6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F6968" w:rsidRDefault="00EF6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EF6968" w:rsidRDefault="00EF6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18 октября 2014 г. N 1075</w:t>
      </w:r>
    </w:p>
    <w:p w:rsidR="00EF6968" w:rsidRDefault="00EF6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F6968" w:rsidRDefault="00EF6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ПРАВИЛ</w:t>
      </w:r>
    </w:p>
    <w:p w:rsidR="00EF6968" w:rsidRDefault="00EF6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ОПРЕДЕЛЕНИЯ СРЕДНЕДУШЕВОГО ДОХОДА ДЛЯ ПРЕДОСТАВЛЕНИЯ</w:t>
      </w:r>
    </w:p>
    <w:p w:rsidR="00EF6968" w:rsidRDefault="00EF6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СОЦИАЛЬНЫХ УСЛУГ БЕСПЛАТНО</w:t>
      </w:r>
    </w:p>
    <w:p w:rsidR="00EF6968" w:rsidRDefault="00EF6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6968" w:rsidRDefault="00EF69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4" w:history="1">
        <w:r>
          <w:rPr>
            <w:rFonts w:ascii="Calibri" w:hAnsi="Calibri" w:cs="Calibri"/>
            <w:color w:val="0000FF"/>
          </w:rPr>
          <w:t>частью 4 статьи 31</w:t>
        </w:r>
      </w:hyperlink>
      <w:r>
        <w:rPr>
          <w:rFonts w:ascii="Calibri" w:hAnsi="Calibri" w:cs="Calibri"/>
        </w:rPr>
        <w:t xml:space="preserve"> Федерального закона "Об основах социального обслуживания граждан в Российской Федерации" Правительство Российской Федерации постановляет:</w:t>
      </w:r>
    </w:p>
    <w:p w:rsidR="00EF6968" w:rsidRDefault="00EF69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прилагаемые </w:t>
      </w:r>
      <w:hyperlink w:anchor="Par28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определения среднедушевого дохода для предоставления социальных услуг бесплатно.</w:t>
      </w:r>
    </w:p>
    <w:p w:rsidR="00EF6968" w:rsidRDefault="00EF69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Министерству труда и социальной защиты Российской Федерации совместно с Министерством финансов Российской Федерации давать разъяснения по вопросам применения </w:t>
      </w:r>
      <w:hyperlink w:anchor="Par28" w:history="1">
        <w:r>
          <w:rPr>
            <w:rFonts w:ascii="Calibri" w:hAnsi="Calibri" w:cs="Calibri"/>
            <w:color w:val="0000FF"/>
          </w:rPr>
          <w:t>Правил</w:t>
        </w:r>
      </w:hyperlink>
      <w:r>
        <w:rPr>
          <w:rFonts w:ascii="Calibri" w:hAnsi="Calibri" w:cs="Calibri"/>
        </w:rPr>
        <w:t>, утвержденных настоящим постановлением.</w:t>
      </w:r>
    </w:p>
    <w:p w:rsidR="00EF6968" w:rsidRDefault="00EF69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Настоящее постановление вступает в силу с 1 января 2015 г.</w:t>
      </w:r>
    </w:p>
    <w:p w:rsidR="00EF6968" w:rsidRDefault="00EF69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6968" w:rsidRDefault="00EF69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EF6968" w:rsidRDefault="00EF69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EF6968" w:rsidRDefault="00EF69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EF6968" w:rsidRDefault="00EF69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6968" w:rsidRDefault="00EF69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6968" w:rsidRDefault="00EF69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6968" w:rsidRDefault="00EF69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6968" w:rsidRDefault="00EF69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6968" w:rsidRDefault="00EF696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23"/>
      <w:bookmarkEnd w:id="2"/>
      <w:r>
        <w:rPr>
          <w:rFonts w:ascii="Calibri" w:hAnsi="Calibri" w:cs="Calibri"/>
        </w:rPr>
        <w:t>Утверждены</w:t>
      </w:r>
    </w:p>
    <w:p w:rsidR="00EF6968" w:rsidRDefault="00EF69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EF6968" w:rsidRDefault="00EF69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EF6968" w:rsidRDefault="00EF69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18 октября 2014 г. N 1075</w:t>
      </w:r>
    </w:p>
    <w:p w:rsidR="00EF6968" w:rsidRDefault="00EF6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6968" w:rsidRDefault="00EF6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28"/>
      <w:bookmarkEnd w:id="3"/>
      <w:r>
        <w:rPr>
          <w:rFonts w:ascii="Calibri" w:hAnsi="Calibri" w:cs="Calibri"/>
          <w:b/>
          <w:bCs/>
        </w:rPr>
        <w:t>ПРАВИЛА</w:t>
      </w:r>
    </w:p>
    <w:p w:rsidR="00EF6968" w:rsidRDefault="00EF6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ОПРЕДЕЛЕНИЯ СРЕДНЕДУШЕВОГО ДОХОДА ДЛЯ ПРЕДОСТАВЛЕНИЯ</w:t>
      </w:r>
    </w:p>
    <w:p w:rsidR="00EF6968" w:rsidRDefault="00EF6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СОЦИАЛЬНЫХ УСЛУГ БЕСПЛАТНО</w:t>
      </w:r>
    </w:p>
    <w:p w:rsidR="00EF6968" w:rsidRDefault="00EF6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6968" w:rsidRDefault="00EF69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Настоящие Правила устанавливают порядок определения среднедушевого дохода для предоставления социальных услуг бесплатно в целях реализации Федерального </w:t>
      </w:r>
      <w:hyperlink r:id="rId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"Об основах социального обслуживания граждан в Российской Федерации" (далее - среднедушевой доход).</w:t>
      </w:r>
    </w:p>
    <w:p w:rsidR="00EF6968" w:rsidRDefault="00EF69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Расчет среднедушевого дохода в отношении получателя социальных услуг, за исключением лиц, указанных в </w:t>
      </w:r>
      <w:hyperlink r:id="rId6" w:history="1">
        <w:r>
          <w:rPr>
            <w:rFonts w:ascii="Calibri" w:hAnsi="Calibri" w:cs="Calibri"/>
            <w:color w:val="0000FF"/>
          </w:rPr>
          <w:t>частях 1</w:t>
        </w:r>
      </w:hyperlink>
      <w:r>
        <w:rPr>
          <w:rFonts w:ascii="Calibri" w:hAnsi="Calibri" w:cs="Calibri"/>
        </w:rPr>
        <w:t xml:space="preserve"> и </w:t>
      </w:r>
      <w:hyperlink r:id="rId7" w:history="1">
        <w:r>
          <w:rPr>
            <w:rFonts w:ascii="Calibri" w:hAnsi="Calibri" w:cs="Calibri"/>
            <w:color w:val="0000FF"/>
          </w:rPr>
          <w:t>3 статьи 31</w:t>
        </w:r>
      </w:hyperlink>
      <w:r>
        <w:rPr>
          <w:rFonts w:ascii="Calibri" w:hAnsi="Calibri" w:cs="Calibri"/>
        </w:rPr>
        <w:t xml:space="preserve"> Федерального закона "Об основах социального обслуживания граждан в Российской Федерации", производится на дату обращения и осуществляется на основании документов (сведений), предусмотренных порядком предоставления социальных услуг, утвержденным уполномоченным органом государственной власти, о составе семьи, наличии (отсутствии) доходов членов семьи или одиноко проживающего гражданина и принадлежащем им (ему) имуществе на праве собственности.</w:t>
      </w:r>
    </w:p>
    <w:p w:rsidR="00EF6968" w:rsidRDefault="00EF69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 целях настоящих Правил:</w:t>
      </w:r>
    </w:p>
    <w:p w:rsidR="00EF6968" w:rsidRDefault="00EF69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 составе семьи учитываются супруги, родители и несовершеннолетние дети, совместно проживающие с получателем социальных услуг;</w:t>
      </w:r>
    </w:p>
    <w:p w:rsidR="00EF6968" w:rsidRDefault="00EF69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под датой обращения понимается дата подачи заявления о предоставлении социальных услуг либо дата представления сведений об изменении состава семьи, доходов членов семьи или одиноко проживающего гражданина и принадлежащего им (ему) имущества на праве собственности.</w:t>
      </w:r>
    </w:p>
    <w:p w:rsidR="00EF6968" w:rsidRDefault="00EF69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При расчете среднедушевого дохода в состав семьи не включаются:</w:t>
      </w:r>
    </w:p>
    <w:p w:rsidR="00EF6968" w:rsidRDefault="00EF69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а) лица, отбывающие наказание в виде лишения свободы, лица, в отношении которых применена мера пресечения в виде заключения под стражу, а также лица, находящиеся на принудительном лечении по решению суда;</w:t>
      </w:r>
    </w:p>
    <w:p w:rsidR="00EF6968" w:rsidRDefault="00EF69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лица, находящиеся на полном государственном обеспечении.</w:t>
      </w:r>
    </w:p>
    <w:p w:rsidR="00EF6968" w:rsidRDefault="00EF69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При расчете среднедушевого дохода учитываются следующие доходы, полученные в денежной форме:</w:t>
      </w:r>
    </w:p>
    <w:p w:rsidR="00EF6968" w:rsidRDefault="00EF69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дивиденды и проценты, полученные от российской организации, а также проценты, полученные от российских индивидуальных предпринимателей и (или) иностранной организации в связи с деятельностью ее обособленного подразделения в Российской Федерации;</w:t>
      </w:r>
    </w:p>
    <w:p w:rsidR="00EF6968" w:rsidRDefault="00EF69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страховые выплаты при наступлении страхового случая, в том числе периодические страховые выплаты (ренты, аннуитеты) и (или) выплаты, связанные с участием страхователя в инвестиционном доходе страховщика, а также выкупные суммы, полученные от российской организации и (или) от иностранной организации в связи с деятельностью ее обособленного подразделения в Российской Федерации;</w:t>
      </w:r>
    </w:p>
    <w:p w:rsidR="00EF6968" w:rsidRDefault="00EF69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доходы, полученные от использования в Российской Федерации авторских или смежных прав;</w:t>
      </w:r>
    </w:p>
    <w:p w:rsidR="00EF6968" w:rsidRDefault="00EF69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доходы, полученные от сдачи в аренду или иного использования имущества, находящегося в Российской Федерации;</w:t>
      </w:r>
    </w:p>
    <w:p w:rsidR="00EF6968" w:rsidRDefault="00EF69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доходы от реализации:</w:t>
      </w:r>
    </w:p>
    <w:p w:rsidR="00EF6968" w:rsidRDefault="00EF69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недвижимого имущества, находящегося в Российской Федерации;</w:t>
      </w:r>
    </w:p>
    <w:p w:rsidR="00EF6968" w:rsidRDefault="00EF69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Российской Федерации акций или иных ценных бумаг, а также долей участия в уставном капитале организаций;</w:t>
      </w:r>
    </w:p>
    <w:p w:rsidR="00EF6968" w:rsidRDefault="00EF69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Российской Федерации акций, иных ценных бумаг, долей участия в уставном капитале организаций, полученные от участия в инвестиционном товариществе;</w:t>
      </w:r>
    </w:p>
    <w:p w:rsidR="00EF6968" w:rsidRDefault="00EF69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 требования к российской организации или иностранной организации в связи с деятельностью ее обособленного подразделения на территории Российской Федерации;</w:t>
      </w:r>
    </w:p>
    <w:p w:rsidR="00EF6968" w:rsidRDefault="00EF69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иного имущества, находящегося в Российской Федерации и принадлежащего гражданину;</w:t>
      </w:r>
    </w:p>
    <w:p w:rsidR="00EF6968" w:rsidRDefault="00EF69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вознаграждение за выполнение трудовых или иных обязанностей, выполненную работу, оказанную услугу, совершение действия в Российской Федерации. При этом вознаграждение директоров и иные аналогичные выплаты, получаемые членами органа управления организации (совета директоров или иного подобного органа) - налогового резидента Российской Федерации, местом нахождения (управления) которой является Российская Федерация, рассматриваются как доходы, полученные от источников в Российской Федерации, независимо от места, где фактически исполнялись возложенные на этих лиц управленческие обязанности или откуда производились выплаты указанных вознаграждений;</w:t>
      </w:r>
    </w:p>
    <w:p w:rsidR="00EF6968" w:rsidRDefault="00EF69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пенсии, пособия, стипендии и иные аналогичные выплаты, полученные гражданином в соответствии с законодательством Российской Федерации или полученные от иностранной организации в связи с деятельностью ее обособленного подразделения в Российской Федерации;</w:t>
      </w:r>
    </w:p>
    <w:p w:rsidR="00EF6968" w:rsidRDefault="00EF69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доходы, полученные от использования любых транспортных средств, включая морские, речные, воздушные суда и автомобильные транспортные средства, в связи с перевозками в Российскую Федерацию и (или) из Российской Федерации или в ее пределах, а также штрафы и иные санкции за простой (задержку) таких транспортных средств в пунктах погрузки (выгрузки) в Российской Федерации;</w:t>
      </w:r>
    </w:p>
    <w:p w:rsidR="00EF6968" w:rsidRDefault="00EF69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доходы, полученные от использования трубопроводов, линий электропередачи, линий оптико-волоконной и (или) беспроводной связи, иных средств связи, включая компьютерные сети, на территории Российской Федерации;</w:t>
      </w:r>
    </w:p>
    <w:p w:rsidR="00EF6968" w:rsidRDefault="00EF69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выплаты правопреемникам умерших застрахованных лиц в случаях, предусмотренных законодательством Российской Федерации об обязательном пенсионном страховании;</w:t>
      </w:r>
    </w:p>
    <w:p w:rsidR="00EF6968" w:rsidRDefault="00EF69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л) иные доходы, получаемые гражданином в результате осуществления им деятельности в Российской Федерации;</w:t>
      </w:r>
    </w:p>
    <w:p w:rsidR="00EF6968" w:rsidRDefault="00EF69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м) компенсация, выплачиваемая государственным органом или общественным объединением за время исполнения государственных или общественных обязанностей;</w:t>
      </w:r>
    </w:p>
    <w:p w:rsidR="00EF6968" w:rsidRDefault="00EF69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н) денежное довольствие военнослужащих, сотрудников органов внутренних дел Российской Федерации, учреждений и органов уголовно-исполнительной системы, таможенных органов </w:t>
      </w:r>
      <w:r>
        <w:rPr>
          <w:rFonts w:ascii="Calibri" w:hAnsi="Calibri" w:cs="Calibri"/>
        </w:rPr>
        <w:lastRenderedPageBreak/>
        <w:t>Российской Федерации и других органов правоохранительной службы, а также дополнительные выплаты, имеющие постоянный характер, и продовольственное обеспечение (денежная компенсация взамен продовольственного пайка), установленные законодательством Российской Федерации;</w:t>
      </w:r>
    </w:p>
    <w:p w:rsidR="00EF6968" w:rsidRDefault="00EF69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о) денежное вознаграждение по договору об осуществлении опеки или попечительства, а также денежные выплаты по договорам ренты, пожизненного содержания с иждивением.</w:t>
      </w:r>
    </w:p>
    <w:p w:rsidR="00EF6968" w:rsidRDefault="00EF69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Доходы, получаемые в иностранной валюте, пересчитываются в рубли по курсу Центрального банка Российской Федерации, установленному на дату фактического получения этих доходов.</w:t>
      </w:r>
    </w:p>
    <w:p w:rsidR="00EF6968" w:rsidRDefault="00EF69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Доходы учитываются до вычета налогов и сборов в соответствии с законодательством Российской Федерации.</w:t>
      </w:r>
    </w:p>
    <w:p w:rsidR="00EF6968" w:rsidRDefault="00EF69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Сумма заработной платы, включая выплаты компенсационного и стимулирующего характера, предусмотренная системой оплаты труда и выплачиваемая по результатам работы за месяц, учитывается в доходах семьи или одиноко проживающего гражданина в месяце ее фактического получения, который приходится на расчетный период. При иных установленных сроках расчета и выплаты заработной платы, включая выплаты компенсационного и стимулирующего характера, сумма полученной заработной платы, включая выплаты компенсационного и стимулирующего характера, делится на количество месяцев, за которые она начислена, и учитывается в доходах семьи или одиноко проживающего гражданина за те месяцы, которые приходятся на расчетный период.</w:t>
      </w:r>
    </w:p>
    <w:p w:rsidR="00EF6968" w:rsidRDefault="00EF69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Суммы оплаты сезонных, временных и других видов работ, выполняемых по срочным трудовым договорам, доходов, полученных от исполнения договоров гражданско-правового характера, а также доходов, полученных от осуществления предпринимательской и иной деятельности, делятся на количество месяцев, за которые они начислены (получены), и учитываются в доходах семьи или одиноко проживающего гражданина за те месяцы, которые приходятся на расчетный период.</w:t>
      </w:r>
    </w:p>
    <w:p w:rsidR="00EF6968" w:rsidRDefault="00EF69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Суммы доходов, полученных от сдачи в аренду (наем) недвижимого и иного имущества, делятся на количество месяцев, за которые они получены, и учитываются в доходах за те месяцы, которые приходятся на расчетный период.</w:t>
      </w:r>
    </w:p>
    <w:p w:rsidR="00EF6968" w:rsidRDefault="00EF69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Расчет среднедушевого дохода производится исходя из суммы доходов членов семьи или одиноко проживающего гражданина за последние 12 календарных месяцев, предшествующих месяцу подачи заявления о предоставлении социальных услуг.</w:t>
      </w:r>
    </w:p>
    <w:p w:rsidR="00EF6968" w:rsidRDefault="00EF69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Среднедушевой доход рассчитывается путем деления одной двенадцатой суммы доходов всех членов семьи за расчетный период на число членов семьи.</w:t>
      </w:r>
    </w:p>
    <w:p w:rsidR="00EF6968" w:rsidRDefault="00EF69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Доход одиноко проживающего гражданина определяется как одна двенадцатая суммы его доходов за расчетный период.</w:t>
      </w:r>
    </w:p>
    <w:sectPr w:rsidR="00EF6968" w:rsidSect="001E2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968"/>
    <w:rsid w:val="00BF79C5"/>
    <w:rsid w:val="00C160E7"/>
    <w:rsid w:val="00E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0045A2-D96C-4383-80DD-2A1C2017A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F066A7FD840C9441E02C774EE940466F05040FA11B374762866DADCE92192D5664AC1B7B5B3B4DFr7rB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F066A7FD840C9441E02C774EE940466F05040FA11B374762866DADCE92192D5664AC1B7B5B3B4DEr7rDC" TargetMode="External"/><Relationship Id="rId5" Type="http://schemas.openxmlformats.org/officeDocument/2006/relationships/hyperlink" Target="consultantplus://offline/ref=AF066A7FD840C9441E02C774EE940466F05040FA11B374762866DADCE9r2r1C" TargetMode="External"/><Relationship Id="rId4" Type="http://schemas.openxmlformats.org/officeDocument/2006/relationships/hyperlink" Target="consultantplus://offline/ref=AF066A7FD840C9441E02C774EE940466F05040FA11B374762866DADCE92192D5664AC1B7B5B3B4DFr7rA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1391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2</cp:revision>
  <dcterms:created xsi:type="dcterms:W3CDTF">2025-03-11T05:53:00Z</dcterms:created>
  <dcterms:modified xsi:type="dcterms:W3CDTF">2025-03-11T05:53:00Z</dcterms:modified>
</cp:coreProperties>
</file>